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78244" w14:textId="77777777" w:rsidR="00346ECB" w:rsidRDefault="00346ECB" w:rsidP="00346ECB">
      <w:pPr>
        <w:spacing w:after="0" w:line="276" w:lineRule="auto"/>
        <w:jc w:val="center"/>
        <w:rPr>
          <w:rFonts w:ascii="Tahoma" w:eastAsia="Calibri" w:hAnsi="Tahoma" w:cs="Times New Roman"/>
          <w:kern w:val="0"/>
          <w:sz w:val="24"/>
          <w:szCs w:val="24"/>
          <w14:ligatures w14:val="none"/>
        </w:rPr>
      </w:pPr>
      <w:r>
        <w:rPr>
          <w:rFonts w:ascii="Tahoma" w:eastAsia="Calibri" w:hAnsi="Tahoma" w:cs="Times New Roman"/>
          <w:kern w:val="0"/>
          <w:sz w:val="24"/>
          <w:szCs w:val="24"/>
          <w14:ligatures w14:val="none"/>
        </w:rPr>
        <w:t>Conewago Township Planning Commission</w:t>
      </w:r>
    </w:p>
    <w:p w14:paraId="444D46CA" w14:textId="7B32FCCF" w:rsidR="00346ECB" w:rsidRDefault="00346ECB" w:rsidP="00346ECB">
      <w:pPr>
        <w:spacing w:after="0" w:line="276" w:lineRule="auto"/>
        <w:jc w:val="center"/>
        <w:rPr>
          <w:rFonts w:ascii="Tahoma" w:eastAsia="Calibri" w:hAnsi="Tahoma" w:cs="Times New Roman"/>
          <w:kern w:val="0"/>
          <w:sz w:val="24"/>
          <w:szCs w:val="24"/>
          <w14:ligatures w14:val="none"/>
        </w:rPr>
      </w:pPr>
      <w:r>
        <w:rPr>
          <w:rFonts w:ascii="Tahoma" w:eastAsia="Calibri" w:hAnsi="Tahoma" w:cs="Times New Roman"/>
          <w:kern w:val="0"/>
          <w:sz w:val="24"/>
          <w:szCs w:val="24"/>
          <w14:ligatures w14:val="none"/>
        </w:rPr>
        <w:t xml:space="preserve">6:00 PM, </w:t>
      </w:r>
      <w:r w:rsidR="00DC19D4">
        <w:rPr>
          <w:rFonts w:ascii="Tahoma" w:eastAsia="Calibri" w:hAnsi="Tahoma" w:cs="Times New Roman"/>
          <w:kern w:val="0"/>
          <w:sz w:val="24"/>
          <w:szCs w:val="24"/>
          <w14:ligatures w14:val="none"/>
        </w:rPr>
        <w:t>March</w:t>
      </w:r>
      <w:r w:rsidR="002C6C9A">
        <w:rPr>
          <w:rFonts w:ascii="Tahoma" w:eastAsia="Calibri" w:hAnsi="Tahoma" w:cs="Times New Roman"/>
          <w:kern w:val="0"/>
          <w:sz w:val="24"/>
          <w:szCs w:val="24"/>
          <w14:ligatures w14:val="none"/>
        </w:rPr>
        <w:t xml:space="preserve"> 2</w:t>
      </w:r>
      <w:r w:rsidR="00DC19D4">
        <w:rPr>
          <w:rFonts w:ascii="Tahoma" w:eastAsia="Calibri" w:hAnsi="Tahoma" w:cs="Times New Roman"/>
          <w:kern w:val="0"/>
          <w:sz w:val="24"/>
          <w:szCs w:val="24"/>
          <w14:ligatures w14:val="none"/>
        </w:rPr>
        <w:t>5</w:t>
      </w:r>
      <w:r>
        <w:rPr>
          <w:rFonts w:ascii="Tahoma" w:eastAsia="Calibri" w:hAnsi="Tahoma" w:cs="Times New Roman"/>
          <w:kern w:val="0"/>
          <w:sz w:val="24"/>
          <w:szCs w:val="24"/>
          <w14:ligatures w14:val="none"/>
        </w:rPr>
        <w:t>, 202</w:t>
      </w:r>
      <w:r w:rsidR="002C6C9A">
        <w:rPr>
          <w:rFonts w:ascii="Tahoma" w:eastAsia="Calibri" w:hAnsi="Tahoma" w:cs="Times New Roman"/>
          <w:kern w:val="0"/>
          <w:sz w:val="24"/>
          <w:szCs w:val="24"/>
          <w14:ligatures w14:val="none"/>
        </w:rPr>
        <w:t>4</w:t>
      </w:r>
    </w:p>
    <w:p w14:paraId="63A19649" w14:textId="496E7CA4" w:rsidR="00346ECB" w:rsidRDefault="00346ECB" w:rsidP="00346ECB">
      <w:pPr>
        <w:spacing w:after="0" w:line="276" w:lineRule="auto"/>
        <w:rPr>
          <w:rFonts w:ascii="Tahoma" w:eastAsia="Calibri" w:hAnsi="Tahoma" w:cs="Times New Roman"/>
          <w:kern w:val="0"/>
          <w:sz w:val="24"/>
          <w:szCs w:val="24"/>
          <w14:ligatures w14:val="none"/>
        </w:rPr>
      </w:pPr>
      <w:r>
        <w:rPr>
          <w:rFonts w:ascii="Tahoma" w:eastAsia="Calibri" w:hAnsi="Tahoma" w:cs="Times New Roman"/>
          <w:kern w:val="0"/>
          <w:sz w:val="24"/>
          <w:szCs w:val="24"/>
          <w14:ligatures w14:val="none"/>
        </w:rPr>
        <w:t xml:space="preserve">Present: Charles Zitnick (Chairman), Daryl Hull (Vice Chairman), Lawrence </w:t>
      </w:r>
      <w:r w:rsidR="002C6C9A">
        <w:rPr>
          <w:rFonts w:ascii="Tahoma" w:eastAsia="Calibri" w:hAnsi="Tahoma" w:cs="Times New Roman"/>
          <w:kern w:val="0"/>
          <w:sz w:val="24"/>
          <w:szCs w:val="24"/>
          <w14:ligatures w14:val="none"/>
        </w:rPr>
        <w:t xml:space="preserve">Kauffman, </w:t>
      </w:r>
      <w:r w:rsidR="00152884">
        <w:rPr>
          <w:rFonts w:ascii="Tahoma" w:eastAsia="Calibri" w:hAnsi="Tahoma" w:cs="Times New Roman"/>
          <w:kern w:val="0"/>
          <w:sz w:val="24"/>
          <w:szCs w:val="24"/>
          <w14:ligatures w14:val="none"/>
        </w:rPr>
        <w:t>Brandon Musser, Gregory Smith,</w:t>
      </w:r>
      <w:r w:rsidR="006A2549">
        <w:rPr>
          <w:rFonts w:ascii="Tahoma" w:eastAsia="Calibri" w:hAnsi="Tahoma" w:cs="Times New Roman"/>
          <w:kern w:val="0"/>
          <w:sz w:val="24"/>
          <w:szCs w:val="24"/>
          <w14:ligatures w14:val="none"/>
        </w:rPr>
        <w:t xml:space="preserve"> and</w:t>
      </w:r>
      <w:r w:rsidR="00152884">
        <w:rPr>
          <w:rFonts w:ascii="Tahoma" w:eastAsia="Calibri" w:hAnsi="Tahoma" w:cs="Times New Roman"/>
          <w:kern w:val="0"/>
          <w:sz w:val="24"/>
          <w:szCs w:val="24"/>
          <w14:ligatures w14:val="none"/>
        </w:rPr>
        <w:t xml:space="preserve"> </w:t>
      </w:r>
      <w:r w:rsidR="002C6C9A">
        <w:rPr>
          <w:rFonts w:ascii="Tahoma" w:eastAsia="Calibri" w:hAnsi="Tahoma" w:cs="Times New Roman"/>
          <w:kern w:val="0"/>
          <w:sz w:val="24"/>
          <w:szCs w:val="24"/>
          <w14:ligatures w14:val="none"/>
        </w:rPr>
        <w:t>Fritz</w:t>
      </w:r>
      <w:r>
        <w:rPr>
          <w:rFonts w:ascii="Tahoma" w:eastAsia="Calibri" w:hAnsi="Tahoma" w:cs="Times New Roman"/>
          <w:kern w:val="0"/>
          <w:sz w:val="24"/>
          <w:szCs w:val="24"/>
          <w14:ligatures w14:val="none"/>
        </w:rPr>
        <w:t xml:space="preserve"> Neufeld (Zoning Officer)</w:t>
      </w:r>
      <w:r w:rsidR="006A2549">
        <w:rPr>
          <w:rFonts w:ascii="Tahoma" w:eastAsia="Calibri" w:hAnsi="Tahoma" w:cs="Times New Roman"/>
          <w:kern w:val="0"/>
          <w:sz w:val="24"/>
          <w:szCs w:val="24"/>
          <w14:ligatures w14:val="none"/>
        </w:rPr>
        <w:t>.</w:t>
      </w:r>
      <w:r>
        <w:rPr>
          <w:rFonts w:ascii="Tahoma" w:eastAsia="Calibri" w:hAnsi="Tahoma" w:cs="Times New Roman"/>
          <w:kern w:val="0"/>
          <w:sz w:val="24"/>
          <w:szCs w:val="24"/>
          <w14:ligatures w14:val="none"/>
        </w:rPr>
        <w:t xml:space="preserve"> </w:t>
      </w:r>
      <w:r w:rsidR="006A2549">
        <w:rPr>
          <w:rFonts w:ascii="Tahoma" w:eastAsia="Calibri" w:hAnsi="Tahoma" w:cs="Times New Roman"/>
          <w:kern w:val="0"/>
          <w:sz w:val="24"/>
          <w:szCs w:val="24"/>
          <w14:ligatures w14:val="none"/>
        </w:rPr>
        <w:t xml:space="preserve">Absent: </w:t>
      </w:r>
      <w:r>
        <w:rPr>
          <w:rFonts w:ascii="Tahoma" w:eastAsia="Calibri" w:hAnsi="Tahoma" w:cs="Times New Roman"/>
          <w:kern w:val="0"/>
          <w:sz w:val="24"/>
          <w:szCs w:val="24"/>
          <w14:ligatures w14:val="none"/>
        </w:rPr>
        <w:t xml:space="preserve">Derek Rinaldo (Engineer with C. S. Davidson Inc.)             </w:t>
      </w:r>
    </w:p>
    <w:p w14:paraId="490F65BB" w14:textId="2DC9E8E2" w:rsidR="00346ECB" w:rsidRPr="002C6C9A" w:rsidRDefault="002C6C9A" w:rsidP="002C6C9A">
      <w:pPr>
        <w:spacing w:before="240" w:after="200" w:line="240" w:lineRule="auto"/>
        <w:rPr>
          <w:rFonts w:ascii="Tahoma" w:eastAsia="Calibri" w:hAnsi="Tahoma" w:cs="Times New Roman"/>
          <w:kern w:val="0"/>
          <w:sz w:val="24"/>
          <w:szCs w:val="24"/>
          <w14:ligatures w14:val="none"/>
        </w:rPr>
      </w:pPr>
      <w:r w:rsidRPr="002C6C9A">
        <w:rPr>
          <w:rFonts w:ascii="Tahoma" w:eastAsia="Calibri" w:hAnsi="Tahoma" w:cs="Times New Roman"/>
          <w:kern w:val="0"/>
          <w:sz w:val="24"/>
          <w:szCs w:val="24"/>
          <w14:ligatures w14:val="none"/>
        </w:rPr>
        <w:t>A.</w:t>
      </w:r>
      <w:r>
        <w:rPr>
          <w:rFonts w:ascii="Tahoma" w:eastAsia="Calibri" w:hAnsi="Tahoma" w:cs="Times New Roman"/>
          <w:kern w:val="0"/>
          <w:sz w:val="24"/>
          <w:szCs w:val="24"/>
          <w14:ligatures w14:val="none"/>
        </w:rPr>
        <w:t xml:space="preserve"> </w:t>
      </w:r>
      <w:r w:rsidR="00346ECB" w:rsidRPr="002C6C9A">
        <w:rPr>
          <w:rFonts w:ascii="Tahoma" w:eastAsia="Calibri" w:hAnsi="Tahoma" w:cs="Times New Roman"/>
          <w:kern w:val="0"/>
          <w:sz w:val="24"/>
          <w:szCs w:val="24"/>
          <w14:ligatures w14:val="none"/>
        </w:rPr>
        <w:t>Meeting was called to order at 6:00 PM by Chairman Zitnick, with the Pledge of Allegiance.</w:t>
      </w:r>
    </w:p>
    <w:p w14:paraId="6EBE9065" w14:textId="3652F70E" w:rsidR="00346ECB" w:rsidRDefault="00152884" w:rsidP="00346ECB">
      <w:pPr>
        <w:spacing w:before="240" w:after="200" w:line="240" w:lineRule="auto"/>
        <w:rPr>
          <w:rFonts w:ascii="Tahoma" w:eastAsia="Calibri" w:hAnsi="Tahoma" w:cs="Times New Roman"/>
          <w:kern w:val="0"/>
          <w:sz w:val="24"/>
          <w:szCs w:val="24"/>
          <w14:ligatures w14:val="none"/>
        </w:rPr>
      </w:pPr>
      <w:r>
        <w:rPr>
          <w:rFonts w:ascii="Tahoma" w:eastAsia="Calibri" w:hAnsi="Tahoma" w:cs="Times New Roman"/>
          <w:kern w:val="0"/>
          <w:sz w:val="24"/>
          <w:szCs w:val="24"/>
          <w14:ligatures w14:val="none"/>
        </w:rPr>
        <w:t>B</w:t>
      </w:r>
      <w:r w:rsidR="00346ECB">
        <w:rPr>
          <w:rFonts w:ascii="Tahoma" w:eastAsia="Calibri" w:hAnsi="Tahoma" w:cs="Times New Roman"/>
          <w:kern w:val="0"/>
          <w:sz w:val="24"/>
          <w:szCs w:val="24"/>
          <w14:ligatures w14:val="none"/>
        </w:rPr>
        <w:t xml:space="preserve">. Previous meeting minutes:  </w:t>
      </w:r>
      <w:r w:rsidR="006A2549">
        <w:rPr>
          <w:rFonts w:ascii="Tahoma" w:eastAsia="Calibri" w:hAnsi="Tahoma" w:cs="Times New Roman"/>
          <w:kern w:val="0"/>
          <w:sz w:val="24"/>
          <w:szCs w:val="24"/>
          <w14:ligatures w14:val="none"/>
        </w:rPr>
        <w:t>Brandon Musser moved</w:t>
      </w:r>
      <w:r>
        <w:rPr>
          <w:rFonts w:ascii="Tahoma" w:eastAsia="Calibri" w:hAnsi="Tahoma" w:cs="Times New Roman"/>
          <w:kern w:val="0"/>
          <w:sz w:val="24"/>
          <w:szCs w:val="24"/>
          <w14:ligatures w14:val="none"/>
        </w:rPr>
        <w:t xml:space="preserve">, and </w:t>
      </w:r>
      <w:r w:rsidR="00A05B01">
        <w:rPr>
          <w:rFonts w:ascii="Tahoma" w:eastAsia="Calibri" w:hAnsi="Tahoma" w:cs="Times New Roman"/>
          <w:kern w:val="0"/>
          <w:sz w:val="24"/>
          <w:szCs w:val="24"/>
          <w14:ligatures w14:val="none"/>
        </w:rPr>
        <w:t>Daryl Hull</w:t>
      </w:r>
      <w:r w:rsidR="00A23CD0">
        <w:rPr>
          <w:rFonts w:ascii="Tahoma" w:eastAsia="Calibri" w:hAnsi="Tahoma" w:cs="Times New Roman"/>
          <w:kern w:val="0"/>
          <w:sz w:val="24"/>
          <w:szCs w:val="24"/>
          <w14:ligatures w14:val="none"/>
        </w:rPr>
        <w:t xml:space="preserve"> </w:t>
      </w:r>
      <w:r w:rsidR="00346ECB">
        <w:rPr>
          <w:rFonts w:ascii="Tahoma" w:eastAsia="Calibri" w:hAnsi="Tahoma" w:cs="Times New Roman"/>
          <w:kern w:val="0"/>
          <w:sz w:val="24"/>
          <w:szCs w:val="24"/>
          <w14:ligatures w14:val="none"/>
        </w:rPr>
        <w:t xml:space="preserve">seconded, that the minutes of the </w:t>
      </w:r>
      <w:r w:rsidR="00A05B01">
        <w:rPr>
          <w:rFonts w:ascii="Tahoma" w:eastAsia="Calibri" w:hAnsi="Tahoma" w:cs="Times New Roman"/>
          <w:kern w:val="0"/>
          <w:sz w:val="24"/>
          <w:szCs w:val="24"/>
          <w14:ligatures w14:val="none"/>
        </w:rPr>
        <w:t>February 26</w:t>
      </w:r>
      <w:r w:rsidR="00346ECB">
        <w:rPr>
          <w:rFonts w:ascii="Tahoma" w:eastAsia="Calibri" w:hAnsi="Tahoma" w:cs="Times New Roman"/>
          <w:kern w:val="0"/>
          <w:sz w:val="24"/>
          <w:szCs w:val="24"/>
          <w14:ligatures w14:val="none"/>
        </w:rPr>
        <w:t xml:space="preserve">, </w:t>
      </w:r>
      <w:r w:rsidR="0043392D">
        <w:rPr>
          <w:rFonts w:ascii="Tahoma" w:eastAsia="Calibri" w:hAnsi="Tahoma" w:cs="Times New Roman"/>
          <w:kern w:val="0"/>
          <w:sz w:val="24"/>
          <w:szCs w:val="24"/>
          <w14:ligatures w14:val="none"/>
        </w:rPr>
        <w:t>202</w:t>
      </w:r>
      <w:r>
        <w:rPr>
          <w:rFonts w:ascii="Tahoma" w:eastAsia="Calibri" w:hAnsi="Tahoma" w:cs="Times New Roman"/>
          <w:kern w:val="0"/>
          <w:sz w:val="24"/>
          <w:szCs w:val="24"/>
          <w14:ligatures w14:val="none"/>
        </w:rPr>
        <w:t>4</w:t>
      </w:r>
      <w:r w:rsidR="0043392D">
        <w:rPr>
          <w:rFonts w:ascii="Tahoma" w:eastAsia="Calibri" w:hAnsi="Tahoma" w:cs="Times New Roman"/>
          <w:kern w:val="0"/>
          <w:sz w:val="24"/>
          <w:szCs w:val="24"/>
          <w14:ligatures w14:val="none"/>
        </w:rPr>
        <w:t>,</w:t>
      </w:r>
      <w:r w:rsidR="00346ECB">
        <w:rPr>
          <w:rFonts w:ascii="Tahoma" w:eastAsia="Calibri" w:hAnsi="Tahoma" w:cs="Times New Roman"/>
          <w:kern w:val="0"/>
          <w:sz w:val="24"/>
          <w:szCs w:val="24"/>
          <w14:ligatures w14:val="none"/>
        </w:rPr>
        <w:t xml:space="preserve"> meeting be approved, as distributed. Motion carried. Vote: </w:t>
      </w:r>
      <w:r>
        <w:rPr>
          <w:rFonts w:ascii="Tahoma" w:eastAsia="Calibri" w:hAnsi="Tahoma" w:cs="Times New Roman"/>
          <w:kern w:val="0"/>
          <w:sz w:val="24"/>
          <w:szCs w:val="24"/>
          <w14:ligatures w14:val="none"/>
        </w:rPr>
        <w:t>5</w:t>
      </w:r>
      <w:r w:rsidR="00346ECB">
        <w:rPr>
          <w:rFonts w:ascii="Tahoma" w:eastAsia="Calibri" w:hAnsi="Tahoma" w:cs="Times New Roman"/>
          <w:kern w:val="0"/>
          <w:sz w:val="24"/>
          <w:szCs w:val="24"/>
          <w14:ligatures w14:val="none"/>
        </w:rPr>
        <w:t>-0</w:t>
      </w:r>
    </w:p>
    <w:p w14:paraId="626CD7E7" w14:textId="7EEC97C7" w:rsidR="00152884" w:rsidRDefault="00152884" w:rsidP="00346ECB">
      <w:pPr>
        <w:spacing w:before="240" w:after="200" w:line="240" w:lineRule="auto"/>
        <w:rPr>
          <w:rFonts w:ascii="Tahoma" w:eastAsia="Calibri" w:hAnsi="Tahoma" w:cs="Times New Roman"/>
          <w:kern w:val="0"/>
          <w:sz w:val="24"/>
          <w:szCs w:val="24"/>
          <w14:ligatures w14:val="none"/>
        </w:rPr>
      </w:pPr>
      <w:r>
        <w:rPr>
          <w:rFonts w:ascii="Tahoma" w:eastAsia="Calibri" w:hAnsi="Tahoma" w:cs="Times New Roman"/>
          <w:kern w:val="0"/>
          <w:sz w:val="24"/>
          <w:szCs w:val="24"/>
          <w14:ligatures w14:val="none"/>
        </w:rPr>
        <w:t>C</w:t>
      </w:r>
      <w:r w:rsidR="00346ECB">
        <w:rPr>
          <w:rFonts w:ascii="Tahoma" w:eastAsia="Calibri" w:hAnsi="Tahoma" w:cs="Times New Roman"/>
          <w:kern w:val="0"/>
          <w:sz w:val="24"/>
          <w:szCs w:val="24"/>
          <w14:ligatures w14:val="none"/>
        </w:rPr>
        <w:t xml:space="preserve">. Public requests: </w:t>
      </w:r>
      <w:r w:rsidR="00A05B01">
        <w:rPr>
          <w:rFonts w:ascii="Tahoma" w:eastAsia="Calibri" w:hAnsi="Tahoma" w:cs="Times New Roman"/>
          <w:kern w:val="0"/>
          <w:sz w:val="24"/>
          <w:szCs w:val="24"/>
          <w14:ligatures w14:val="none"/>
        </w:rPr>
        <w:t>None</w:t>
      </w:r>
    </w:p>
    <w:p w14:paraId="753DB2F2" w14:textId="6A2FCB15" w:rsidR="001E42D4" w:rsidRDefault="00D41B59" w:rsidP="00346ECB">
      <w:pPr>
        <w:spacing w:before="240" w:after="200" w:line="240" w:lineRule="auto"/>
        <w:rPr>
          <w:rFonts w:ascii="Tahoma" w:eastAsia="Calibri" w:hAnsi="Tahoma" w:cs="Times New Roman"/>
          <w:kern w:val="0"/>
          <w:sz w:val="24"/>
          <w:szCs w:val="24"/>
          <w14:ligatures w14:val="none"/>
        </w:rPr>
      </w:pPr>
      <w:r>
        <w:rPr>
          <w:rFonts w:ascii="Tahoma" w:eastAsia="Calibri" w:hAnsi="Tahoma" w:cs="Times New Roman"/>
          <w:kern w:val="0"/>
          <w:sz w:val="24"/>
          <w:szCs w:val="24"/>
          <w14:ligatures w14:val="none"/>
        </w:rPr>
        <w:t>D</w:t>
      </w:r>
      <w:r w:rsidR="00346ECB">
        <w:rPr>
          <w:rFonts w:ascii="Tahoma" w:eastAsia="Calibri" w:hAnsi="Tahoma" w:cs="Times New Roman"/>
          <w:kern w:val="0"/>
          <w:sz w:val="24"/>
          <w:szCs w:val="24"/>
          <w14:ligatures w14:val="none"/>
        </w:rPr>
        <w:t xml:space="preserve">. Old Business: </w:t>
      </w:r>
      <w:r w:rsidR="00A05B01">
        <w:rPr>
          <w:rFonts w:ascii="Tahoma" w:eastAsia="Calibri" w:hAnsi="Tahoma" w:cs="Times New Roman"/>
          <w:kern w:val="0"/>
          <w:sz w:val="24"/>
          <w:szCs w:val="24"/>
          <w14:ligatures w14:val="none"/>
        </w:rPr>
        <w:t>None</w:t>
      </w:r>
    </w:p>
    <w:p w14:paraId="7127657B" w14:textId="6639E978" w:rsidR="00A05B01" w:rsidRDefault="00A05B01" w:rsidP="00346ECB">
      <w:pPr>
        <w:spacing w:before="240" w:after="200" w:line="240" w:lineRule="auto"/>
        <w:rPr>
          <w:rFonts w:ascii="Tahoma" w:eastAsia="Calibri" w:hAnsi="Tahoma" w:cs="Times New Roman"/>
          <w:kern w:val="0"/>
          <w:sz w:val="24"/>
          <w:szCs w:val="24"/>
          <w14:ligatures w14:val="none"/>
        </w:rPr>
      </w:pPr>
      <w:r>
        <w:rPr>
          <w:rFonts w:ascii="Tahoma" w:eastAsia="Calibri" w:hAnsi="Tahoma" w:cs="Times New Roman"/>
          <w:kern w:val="0"/>
          <w:sz w:val="24"/>
          <w:szCs w:val="24"/>
          <w14:ligatures w14:val="none"/>
        </w:rPr>
        <w:t>E. New Business:</w:t>
      </w:r>
    </w:p>
    <w:p w14:paraId="2E3CCE73" w14:textId="171513D6" w:rsidR="00D41B59" w:rsidRDefault="001E42D4" w:rsidP="00346ECB">
      <w:pPr>
        <w:spacing w:before="240" w:after="200" w:line="240" w:lineRule="auto"/>
        <w:rPr>
          <w:rFonts w:ascii="Tahoma" w:eastAsia="Calibri" w:hAnsi="Tahoma" w:cs="Times New Roman"/>
          <w:kern w:val="0"/>
          <w:sz w:val="24"/>
          <w:szCs w:val="24"/>
          <w14:ligatures w14:val="none"/>
        </w:rPr>
      </w:pPr>
      <w:r>
        <w:rPr>
          <w:rFonts w:ascii="Tahoma" w:eastAsia="Calibri" w:hAnsi="Tahoma" w:cs="Times New Roman"/>
          <w:kern w:val="0"/>
          <w:sz w:val="24"/>
          <w:szCs w:val="24"/>
          <w14:ligatures w14:val="none"/>
        </w:rPr>
        <w:t>1</w:t>
      </w:r>
      <w:r w:rsidR="00A05B01">
        <w:rPr>
          <w:rFonts w:ascii="Tahoma" w:eastAsia="Calibri" w:hAnsi="Tahoma" w:cs="Times New Roman"/>
          <w:kern w:val="0"/>
          <w:sz w:val="24"/>
          <w:szCs w:val="24"/>
          <w14:ligatures w14:val="none"/>
        </w:rPr>
        <w:t xml:space="preserve">. Lawrence Kauffman reviewed </w:t>
      </w:r>
      <w:r w:rsidR="00DB0952">
        <w:rPr>
          <w:rFonts w:ascii="Tahoma" w:eastAsia="Calibri" w:hAnsi="Tahoma" w:cs="Times New Roman"/>
          <w:kern w:val="0"/>
          <w:sz w:val="24"/>
          <w:szCs w:val="24"/>
          <w14:ligatures w14:val="none"/>
        </w:rPr>
        <w:t xml:space="preserve">the </w:t>
      </w:r>
      <w:r w:rsidR="00A05B01">
        <w:rPr>
          <w:rFonts w:ascii="Tahoma" w:eastAsia="Calibri" w:hAnsi="Tahoma" w:cs="Times New Roman"/>
          <w:kern w:val="0"/>
          <w:sz w:val="24"/>
          <w:szCs w:val="24"/>
          <w14:ligatures w14:val="none"/>
        </w:rPr>
        <w:t>Northeastern</w:t>
      </w:r>
      <w:r w:rsidR="001767F8">
        <w:rPr>
          <w:rFonts w:ascii="Tahoma" w:eastAsia="Calibri" w:hAnsi="Tahoma" w:cs="Times New Roman"/>
          <w:kern w:val="0"/>
          <w:sz w:val="24"/>
          <w:szCs w:val="24"/>
          <w14:ligatures w14:val="none"/>
        </w:rPr>
        <w:t xml:space="preserve"> </w:t>
      </w:r>
      <w:r w:rsidR="00DB0952">
        <w:rPr>
          <w:rFonts w:ascii="Tahoma" w:eastAsia="Calibri" w:hAnsi="Tahoma" w:cs="Times New Roman"/>
          <w:kern w:val="0"/>
          <w:sz w:val="24"/>
          <w:szCs w:val="24"/>
          <w14:ligatures w14:val="none"/>
        </w:rPr>
        <w:t>Social Services Center of York County, Inc., dba Northeastern Senior Center, application for a Special Exception for an Adult Day Care Center. Pursuant to Conewago Township Zoning Ordinance #322 Section 305.c.1. Their request is to use the current church, located at 5675 Susquehanna Trail, Manchester PA 17345 for a senior center. The senior center is currently located in a basement of a church in Mt. Wolf with around 3,000 sq. ft. and the church structure in Strinestown would allow them around 8,000 sq. ft. for the operation.</w:t>
      </w:r>
      <w:r w:rsidR="00F25D52">
        <w:rPr>
          <w:rFonts w:ascii="Tahoma" w:eastAsia="Calibri" w:hAnsi="Tahoma" w:cs="Times New Roman"/>
          <w:kern w:val="0"/>
          <w:sz w:val="24"/>
          <w:szCs w:val="24"/>
          <w14:ligatures w14:val="none"/>
        </w:rPr>
        <w:t xml:space="preserve"> The mission and operation of the center was also reviewed.  Gregory Smith moved, and Brandon Musser seconded, to recommend approval of the Special Exception request. </w:t>
      </w:r>
      <w:r w:rsidR="005463D6">
        <w:rPr>
          <w:rFonts w:ascii="Tahoma" w:eastAsia="Calibri" w:hAnsi="Tahoma" w:cs="Times New Roman"/>
          <w:kern w:val="0"/>
          <w:sz w:val="24"/>
          <w:szCs w:val="24"/>
          <w14:ligatures w14:val="none"/>
        </w:rPr>
        <w:t xml:space="preserve">Motion carried. </w:t>
      </w:r>
      <w:r w:rsidR="00F25D52">
        <w:rPr>
          <w:rFonts w:ascii="Tahoma" w:eastAsia="Calibri" w:hAnsi="Tahoma" w:cs="Times New Roman"/>
          <w:kern w:val="0"/>
          <w:sz w:val="24"/>
          <w:szCs w:val="24"/>
          <w14:ligatures w14:val="none"/>
        </w:rPr>
        <w:t xml:space="preserve"> Vote: 4</w:t>
      </w:r>
      <w:r w:rsidR="005463D6">
        <w:rPr>
          <w:rFonts w:ascii="Tahoma" w:eastAsia="Calibri" w:hAnsi="Tahoma" w:cs="Times New Roman"/>
          <w:kern w:val="0"/>
          <w:sz w:val="24"/>
          <w:szCs w:val="24"/>
          <w14:ligatures w14:val="none"/>
        </w:rPr>
        <w:t>-</w:t>
      </w:r>
      <w:r w:rsidR="00F25D52">
        <w:rPr>
          <w:rFonts w:ascii="Tahoma" w:eastAsia="Calibri" w:hAnsi="Tahoma" w:cs="Times New Roman"/>
          <w:kern w:val="0"/>
          <w:sz w:val="24"/>
          <w:szCs w:val="24"/>
          <w14:ligatures w14:val="none"/>
        </w:rPr>
        <w:t>0 with one abstention (Kauffman)</w:t>
      </w:r>
    </w:p>
    <w:p w14:paraId="125CC9AC" w14:textId="424E57DA" w:rsidR="005463D6" w:rsidRDefault="00F25D52" w:rsidP="00346ECB">
      <w:pPr>
        <w:spacing w:before="240" w:after="200" w:line="240" w:lineRule="auto"/>
        <w:rPr>
          <w:rFonts w:ascii="Tahoma" w:eastAsia="Calibri" w:hAnsi="Tahoma" w:cs="Times New Roman"/>
          <w:kern w:val="0"/>
          <w:sz w:val="24"/>
          <w:szCs w:val="24"/>
          <w14:ligatures w14:val="none"/>
        </w:rPr>
      </w:pPr>
      <w:r>
        <w:rPr>
          <w:rFonts w:ascii="Tahoma" w:eastAsia="Calibri" w:hAnsi="Tahoma" w:cs="Times New Roman"/>
          <w:kern w:val="0"/>
          <w:sz w:val="24"/>
          <w:szCs w:val="24"/>
          <w14:ligatures w14:val="none"/>
        </w:rPr>
        <w:t xml:space="preserve">2. Andrew Tarman reviewed </w:t>
      </w:r>
      <w:r w:rsidR="005463D6">
        <w:rPr>
          <w:rFonts w:ascii="Tahoma" w:eastAsia="Calibri" w:hAnsi="Tahoma" w:cs="Times New Roman"/>
          <w:kern w:val="0"/>
          <w:sz w:val="24"/>
          <w:szCs w:val="24"/>
          <w14:ligatures w14:val="none"/>
        </w:rPr>
        <w:t>his</w:t>
      </w:r>
      <w:r>
        <w:rPr>
          <w:rFonts w:ascii="Tahoma" w:eastAsia="Calibri" w:hAnsi="Tahoma" w:cs="Times New Roman"/>
          <w:kern w:val="0"/>
          <w:sz w:val="24"/>
          <w:szCs w:val="24"/>
          <w14:ligatures w14:val="none"/>
        </w:rPr>
        <w:t xml:space="preserve"> request for a Sp</w:t>
      </w:r>
      <w:r w:rsidR="007839DA">
        <w:rPr>
          <w:rFonts w:ascii="Tahoma" w:eastAsia="Calibri" w:hAnsi="Tahoma" w:cs="Times New Roman"/>
          <w:kern w:val="0"/>
          <w:sz w:val="24"/>
          <w:szCs w:val="24"/>
          <w14:ligatures w14:val="none"/>
        </w:rPr>
        <w:t>e</w:t>
      </w:r>
      <w:r>
        <w:rPr>
          <w:rFonts w:ascii="Tahoma" w:eastAsia="Calibri" w:hAnsi="Tahoma" w:cs="Times New Roman"/>
          <w:kern w:val="0"/>
          <w:sz w:val="24"/>
          <w:szCs w:val="24"/>
          <w14:ligatures w14:val="none"/>
        </w:rPr>
        <w:t>cial E</w:t>
      </w:r>
      <w:r w:rsidR="007839DA">
        <w:rPr>
          <w:rFonts w:ascii="Tahoma" w:eastAsia="Calibri" w:hAnsi="Tahoma" w:cs="Times New Roman"/>
          <w:kern w:val="0"/>
          <w:sz w:val="24"/>
          <w:szCs w:val="24"/>
          <w14:ligatures w14:val="none"/>
        </w:rPr>
        <w:t>x</w:t>
      </w:r>
      <w:r>
        <w:rPr>
          <w:rFonts w:ascii="Tahoma" w:eastAsia="Calibri" w:hAnsi="Tahoma" w:cs="Times New Roman"/>
          <w:kern w:val="0"/>
          <w:sz w:val="24"/>
          <w:szCs w:val="24"/>
          <w14:ligatures w14:val="none"/>
        </w:rPr>
        <w:t>ception</w:t>
      </w:r>
      <w:r w:rsidR="007839DA">
        <w:rPr>
          <w:rFonts w:ascii="Tahoma" w:eastAsia="Calibri" w:hAnsi="Tahoma" w:cs="Times New Roman"/>
          <w:kern w:val="0"/>
          <w:sz w:val="24"/>
          <w:szCs w:val="24"/>
          <w14:ligatures w14:val="none"/>
        </w:rPr>
        <w:t xml:space="preserve"> </w:t>
      </w:r>
      <w:r>
        <w:rPr>
          <w:rFonts w:ascii="Tahoma" w:eastAsia="Calibri" w:hAnsi="Tahoma" w:cs="Times New Roman"/>
          <w:kern w:val="0"/>
          <w:sz w:val="24"/>
          <w:szCs w:val="24"/>
          <w14:ligatures w14:val="none"/>
        </w:rPr>
        <w:t xml:space="preserve">for </w:t>
      </w:r>
      <w:r w:rsidR="007839DA">
        <w:rPr>
          <w:rFonts w:ascii="Tahoma" w:eastAsia="Calibri" w:hAnsi="Tahoma" w:cs="Times New Roman"/>
          <w:kern w:val="0"/>
          <w:sz w:val="24"/>
          <w:szCs w:val="24"/>
          <w14:ligatures w14:val="none"/>
        </w:rPr>
        <w:t xml:space="preserve">Echo Housing on his property at 220 Vida Lane, Dover, PA 17315. Pursuant to Zoning Ordinance #322 Section 308.c.14, the housing would be for an elderly parent, and in this instance, for his mother. The structure would be properly removed when no longer needed for this request. Charles Zitnick moved, and Lawrence Kauffman seconded, to recommend approval of the Special Exception request. </w:t>
      </w:r>
      <w:r w:rsidR="005463D6">
        <w:rPr>
          <w:rFonts w:ascii="Tahoma" w:eastAsia="Calibri" w:hAnsi="Tahoma" w:cs="Times New Roman"/>
          <w:kern w:val="0"/>
          <w:sz w:val="24"/>
          <w:szCs w:val="24"/>
          <w14:ligatures w14:val="none"/>
        </w:rPr>
        <w:t>Motion carried. Vote: 5-0</w:t>
      </w:r>
    </w:p>
    <w:p w14:paraId="3CC5FFE9" w14:textId="56859CE2" w:rsidR="00F25D52" w:rsidRDefault="005463D6" w:rsidP="00346ECB">
      <w:pPr>
        <w:spacing w:before="240" w:after="200" w:line="240" w:lineRule="auto"/>
        <w:rPr>
          <w:rFonts w:ascii="Tahoma" w:eastAsia="Calibri" w:hAnsi="Tahoma" w:cs="Times New Roman"/>
          <w:kern w:val="0"/>
          <w:sz w:val="24"/>
          <w:szCs w:val="24"/>
          <w14:ligatures w14:val="none"/>
        </w:rPr>
      </w:pPr>
      <w:r>
        <w:rPr>
          <w:rFonts w:ascii="Tahoma" w:eastAsia="Calibri" w:hAnsi="Tahoma" w:cs="Times New Roman"/>
          <w:kern w:val="0"/>
          <w:sz w:val="24"/>
          <w:szCs w:val="24"/>
          <w14:ligatures w14:val="none"/>
        </w:rPr>
        <w:t>3. Brian Klinger reviewed</w:t>
      </w:r>
      <w:r w:rsidR="007839DA">
        <w:rPr>
          <w:rFonts w:ascii="Tahoma" w:eastAsia="Calibri" w:hAnsi="Tahoma" w:cs="Times New Roman"/>
          <w:kern w:val="0"/>
          <w:sz w:val="24"/>
          <w:szCs w:val="24"/>
          <w14:ligatures w14:val="none"/>
        </w:rPr>
        <w:t xml:space="preserve"> </w:t>
      </w:r>
      <w:r>
        <w:rPr>
          <w:rFonts w:ascii="Tahoma" w:eastAsia="Calibri" w:hAnsi="Tahoma" w:cs="Times New Roman"/>
          <w:kern w:val="0"/>
          <w:sz w:val="24"/>
          <w:szCs w:val="24"/>
          <w14:ligatures w14:val="none"/>
        </w:rPr>
        <w:t xml:space="preserve">his request for a Special Exception for an extension of a Sawmill </w:t>
      </w:r>
      <w:r w:rsidR="00630F3A">
        <w:rPr>
          <w:rFonts w:ascii="Tahoma" w:eastAsia="Calibri" w:hAnsi="Tahoma" w:cs="Times New Roman"/>
          <w:kern w:val="0"/>
          <w:sz w:val="24"/>
          <w:szCs w:val="24"/>
          <w14:ligatures w14:val="none"/>
        </w:rPr>
        <w:t xml:space="preserve">Operations </w:t>
      </w:r>
      <w:r>
        <w:rPr>
          <w:rFonts w:ascii="Tahoma" w:eastAsia="Calibri" w:hAnsi="Tahoma" w:cs="Times New Roman"/>
          <w:kern w:val="0"/>
          <w:sz w:val="24"/>
          <w:szCs w:val="24"/>
          <w14:ligatures w14:val="none"/>
        </w:rPr>
        <w:t xml:space="preserve">use on a parcel owned by Klinger Properties LLC. </w:t>
      </w:r>
      <w:r w:rsidR="00630F3A">
        <w:rPr>
          <w:rFonts w:ascii="Tahoma" w:eastAsia="Calibri" w:hAnsi="Tahoma" w:cs="Times New Roman"/>
          <w:kern w:val="0"/>
          <w:sz w:val="24"/>
          <w:szCs w:val="24"/>
          <w14:ligatures w14:val="none"/>
        </w:rPr>
        <w:t>a</w:t>
      </w:r>
      <w:r>
        <w:rPr>
          <w:rFonts w:ascii="Tahoma" w:eastAsia="Calibri" w:hAnsi="Tahoma" w:cs="Times New Roman"/>
          <w:kern w:val="0"/>
          <w:sz w:val="24"/>
          <w:szCs w:val="24"/>
          <w14:ligatures w14:val="none"/>
        </w:rPr>
        <w:t>t 2455 Millcreek Rd, Dover, PA</w:t>
      </w:r>
      <w:r w:rsidR="00630F3A">
        <w:rPr>
          <w:rFonts w:ascii="Tahoma" w:eastAsia="Calibri" w:hAnsi="Tahoma" w:cs="Times New Roman"/>
          <w:kern w:val="0"/>
          <w:sz w:val="24"/>
          <w:szCs w:val="24"/>
          <w14:ligatures w14:val="none"/>
        </w:rPr>
        <w:t xml:space="preserve"> </w:t>
      </w:r>
      <w:r>
        <w:rPr>
          <w:rFonts w:ascii="Tahoma" w:eastAsia="Calibri" w:hAnsi="Tahoma" w:cs="Times New Roman"/>
          <w:kern w:val="0"/>
          <w:sz w:val="24"/>
          <w:szCs w:val="24"/>
          <w14:ligatures w14:val="none"/>
        </w:rPr>
        <w:t>17315</w:t>
      </w:r>
      <w:r w:rsidR="00630F3A">
        <w:rPr>
          <w:rFonts w:ascii="Tahoma" w:eastAsia="Calibri" w:hAnsi="Tahoma" w:cs="Times New Roman"/>
          <w:kern w:val="0"/>
          <w:sz w:val="24"/>
          <w:szCs w:val="24"/>
          <w14:ligatures w14:val="none"/>
        </w:rPr>
        <w:t xml:space="preserve">. </w:t>
      </w:r>
      <w:r>
        <w:rPr>
          <w:rFonts w:ascii="Tahoma" w:eastAsia="Calibri" w:hAnsi="Tahoma" w:cs="Times New Roman"/>
          <w:kern w:val="0"/>
          <w:sz w:val="24"/>
          <w:szCs w:val="24"/>
          <w14:ligatures w14:val="none"/>
        </w:rPr>
        <w:t xml:space="preserve"> Pursuant to Zoning Ordinance #322 Section 308.c.28</w:t>
      </w:r>
      <w:r w:rsidR="00630F3A">
        <w:rPr>
          <w:rFonts w:ascii="Tahoma" w:eastAsia="Calibri" w:hAnsi="Tahoma" w:cs="Times New Roman"/>
          <w:kern w:val="0"/>
          <w:sz w:val="24"/>
          <w:szCs w:val="24"/>
          <w14:ligatures w14:val="none"/>
        </w:rPr>
        <w:t xml:space="preserve"> the sawmill property would be used for composting food mulch. He also reviewed how the operation would handle the material being composted and where most of the mulch material would come from. The dry bagged compost would then be sold</w:t>
      </w:r>
      <w:r w:rsidR="00392FFB">
        <w:rPr>
          <w:rFonts w:ascii="Tahoma" w:eastAsia="Calibri" w:hAnsi="Tahoma" w:cs="Times New Roman"/>
          <w:kern w:val="0"/>
          <w:sz w:val="24"/>
          <w:szCs w:val="24"/>
          <w14:ligatures w14:val="none"/>
        </w:rPr>
        <w:t xml:space="preserve"> at retail facilities.  </w:t>
      </w:r>
      <w:r w:rsidR="00630F3A">
        <w:rPr>
          <w:rFonts w:ascii="Tahoma" w:eastAsia="Calibri" w:hAnsi="Tahoma" w:cs="Times New Roman"/>
          <w:kern w:val="0"/>
          <w:sz w:val="24"/>
          <w:szCs w:val="24"/>
          <w14:ligatures w14:val="none"/>
        </w:rPr>
        <w:t xml:space="preserve">Brandon Musser moved, and Gregory Smith seconded, to recommend approval of the Special Exception request. Motion carried. Vote: 5-0 </w:t>
      </w:r>
      <w:r w:rsidR="007839DA">
        <w:rPr>
          <w:rFonts w:ascii="Tahoma" w:eastAsia="Calibri" w:hAnsi="Tahoma" w:cs="Times New Roman"/>
          <w:kern w:val="0"/>
          <w:sz w:val="24"/>
          <w:szCs w:val="24"/>
          <w14:ligatures w14:val="none"/>
        </w:rPr>
        <w:t xml:space="preserve">  </w:t>
      </w:r>
    </w:p>
    <w:p w14:paraId="6BB1397A" w14:textId="2DBAE320" w:rsidR="00ED3DC1" w:rsidRDefault="001767F8" w:rsidP="00346ECB">
      <w:pPr>
        <w:spacing w:before="240" w:after="200" w:line="240" w:lineRule="auto"/>
        <w:rPr>
          <w:rFonts w:ascii="Tahoma" w:eastAsia="Calibri" w:hAnsi="Tahoma" w:cs="Times New Roman"/>
          <w:kern w:val="0"/>
          <w:sz w:val="24"/>
          <w:szCs w:val="24"/>
          <w14:ligatures w14:val="none"/>
        </w:rPr>
      </w:pPr>
      <w:r>
        <w:rPr>
          <w:rFonts w:ascii="Tahoma" w:eastAsia="Calibri" w:hAnsi="Tahoma" w:cs="Times New Roman"/>
          <w:kern w:val="0"/>
          <w:sz w:val="24"/>
          <w:szCs w:val="24"/>
          <w14:ligatures w14:val="none"/>
        </w:rPr>
        <w:lastRenderedPageBreak/>
        <w:t xml:space="preserve"> </w:t>
      </w:r>
    </w:p>
    <w:p w14:paraId="57288899" w14:textId="0A9EFC51" w:rsidR="00346ECB" w:rsidRDefault="00273FB8" w:rsidP="00346ECB">
      <w:pPr>
        <w:spacing w:before="240" w:after="200" w:line="240" w:lineRule="auto"/>
        <w:rPr>
          <w:rFonts w:ascii="Tahoma" w:eastAsia="Calibri" w:hAnsi="Tahoma" w:cs="Times New Roman"/>
          <w:kern w:val="0"/>
          <w:sz w:val="24"/>
          <w:szCs w:val="24"/>
          <w14:ligatures w14:val="none"/>
        </w:rPr>
      </w:pPr>
      <w:r>
        <w:rPr>
          <w:rFonts w:ascii="Tahoma" w:eastAsia="Calibri" w:hAnsi="Tahoma" w:cs="Times New Roman"/>
          <w:kern w:val="0"/>
          <w:sz w:val="24"/>
          <w:szCs w:val="24"/>
          <w14:ligatures w14:val="none"/>
        </w:rPr>
        <w:t>F</w:t>
      </w:r>
      <w:r w:rsidR="00E914B9">
        <w:rPr>
          <w:rFonts w:ascii="Tahoma" w:eastAsia="Calibri" w:hAnsi="Tahoma" w:cs="Times New Roman"/>
          <w:kern w:val="0"/>
          <w:sz w:val="24"/>
          <w:szCs w:val="24"/>
          <w14:ligatures w14:val="none"/>
        </w:rPr>
        <w:t xml:space="preserve">. Adjournment: </w:t>
      </w:r>
      <w:r w:rsidR="00B83C3E">
        <w:rPr>
          <w:rFonts w:ascii="Tahoma" w:eastAsia="Calibri" w:hAnsi="Tahoma" w:cs="Times New Roman"/>
          <w:kern w:val="0"/>
          <w:sz w:val="24"/>
          <w:szCs w:val="24"/>
          <w14:ligatures w14:val="none"/>
        </w:rPr>
        <w:t xml:space="preserve">Chairman </w:t>
      </w:r>
      <w:r w:rsidR="004263C4">
        <w:rPr>
          <w:rFonts w:ascii="Tahoma" w:eastAsia="Calibri" w:hAnsi="Tahoma" w:cs="Times New Roman"/>
          <w:kern w:val="0"/>
          <w:sz w:val="24"/>
          <w:szCs w:val="24"/>
          <w14:ligatures w14:val="none"/>
        </w:rPr>
        <w:t xml:space="preserve">Charles Zitnick </w:t>
      </w:r>
      <w:r w:rsidR="00B83C3E">
        <w:rPr>
          <w:rFonts w:ascii="Tahoma" w:eastAsia="Calibri" w:hAnsi="Tahoma" w:cs="Times New Roman"/>
          <w:kern w:val="0"/>
          <w:sz w:val="24"/>
          <w:szCs w:val="24"/>
          <w14:ligatures w14:val="none"/>
        </w:rPr>
        <w:t>adj</w:t>
      </w:r>
      <w:r w:rsidR="00346ECB">
        <w:rPr>
          <w:rFonts w:ascii="Tahoma" w:eastAsia="Calibri" w:hAnsi="Tahoma" w:cs="Times New Roman"/>
          <w:kern w:val="0"/>
          <w:sz w:val="24"/>
          <w:szCs w:val="24"/>
          <w14:ligatures w14:val="none"/>
        </w:rPr>
        <w:t>ourn</w:t>
      </w:r>
      <w:r w:rsidR="00B83C3E">
        <w:rPr>
          <w:rFonts w:ascii="Tahoma" w:eastAsia="Calibri" w:hAnsi="Tahoma" w:cs="Times New Roman"/>
          <w:kern w:val="0"/>
          <w:sz w:val="24"/>
          <w:szCs w:val="24"/>
          <w14:ligatures w14:val="none"/>
        </w:rPr>
        <w:t>ed</w:t>
      </w:r>
      <w:r w:rsidR="00346ECB">
        <w:rPr>
          <w:rFonts w:ascii="Tahoma" w:eastAsia="Calibri" w:hAnsi="Tahoma" w:cs="Times New Roman"/>
          <w:kern w:val="0"/>
          <w:sz w:val="24"/>
          <w:szCs w:val="24"/>
          <w14:ligatures w14:val="none"/>
        </w:rPr>
        <w:t xml:space="preserve"> the meeting</w:t>
      </w:r>
      <w:r w:rsidR="00B83C3E">
        <w:rPr>
          <w:rFonts w:ascii="Tahoma" w:eastAsia="Calibri" w:hAnsi="Tahoma" w:cs="Times New Roman"/>
          <w:kern w:val="0"/>
          <w:sz w:val="24"/>
          <w:szCs w:val="24"/>
          <w14:ligatures w14:val="none"/>
        </w:rPr>
        <w:t xml:space="preserve"> </w:t>
      </w:r>
      <w:r w:rsidR="00346ECB">
        <w:rPr>
          <w:rFonts w:ascii="Tahoma" w:eastAsia="Calibri" w:hAnsi="Tahoma" w:cs="Times New Roman"/>
          <w:kern w:val="0"/>
          <w:sz w:val="24"/>
          <w:szCs w:val="24"/>
          <w14:ligatures w14:val="none"/>
        </w:rPr>
        <w:t xml:space="preserve">at </w:t>
      </w:r>
      <w:r w:rsidR="00392FFB">
        <w:rPr>
          <w:rFonts w:ascii="Tahoma" w:eastAsia="Calibri" w:hAnsi="Tahoma" w:cs="Times New Roman"/>
          <w:kern w:val="0"/>
          <w:sz w:val="24"/>
          <w:szCs w:val="24"/>
          <w14:ligatures w14:val="none"/>
        </w:rPr>
        <w:t>6</w:t>
      </w:r>
      <w:r w:rsidR="00346ECB">
        <w:rPr>
          <w:rFonts w:ascii="Tahoma" w:eastAsia="Calibri" w:hAnsi="Tahoma" w:cs="Times New Roman"/>
          <w:kern w:val="0"/>
          <w:sz w:val="24"/>
          <w:szCs w:val="24"/>
          <w14:ligatures w14:val="none"/>
        </w:rPr>
        <w:t>:</w:t>
      </w:r>
      <w:r w:rsidR="00392FFB">
        <w:rPr>
          <w:rFonts w:ascii="Tahoma" w:eastAsia="Calibri" w:hAnsi="Tahoma" w:cs="Times New Roman"/>
          <w:kern w:val="0"/>
          <w:sz w:val="24"/>
          <w:szCs w:val="24"/>
          <w14:ligatures w14:val="none"/>
        </w:rPr>
        <w:t>35</w:t>
      </w:r>
      <w:r w:rsidR="00346ECB">
        <w:rPr>
          <w:rFonts w:ascii="Tahoma" w:eastAsia="Calibri" w:hAnsi="Tahoma" w:cs="Times New Roman"/>
          <w:kern w:val="0"/>
          <w:sz w:val="24"/>
          <w:szCs w:val="24"/>
          <w14:ligatures w14:val="none"/>
        </w:rPr>
        <w:t xml:space="preserve"> PM.  The next scheduled meeting is </w:t>
      </w:r>
      <w:r w:rsidR="00AC6A57">
        <w:rPr>
          <w:rFonts w:ascii="Tahoma" w:eastAsia="Calibri" w:hAnsi="Tahoma" w:cs="Times New Roman"/>
          <w:kern w:val="0"/>
          <w:sz w:val="24"/>
          <w:szCs w:val="24"/>
          <w14:ligatures w14:val="none"/>
        </w:rPr>
        <w:t>April</w:t>
      </w:r>
      <w:r w:rsidR="00346ECB">
        <w:rPr>
          <w:rFonts w:ascii="Tahoma" w:eastAsia="Calibri" w:hAnsi="Tahoma" w:cs="Times New Roman"/>
          <w:kern w:val="0"/>
          <w:sz w:val="24"/>
          <w:szCs w:val="24"/>
          <w14:ligatures w14:val="none"/>
        </w:rPr>
        <w:t xml:space="preserve"> 2</w:t>
      </w:r>
      <w:r w:rsidR="00AC6A57">
        <w:rPr>
          <w:rFonts w:ascii="Tahoma" w:eastAsia="Calibri" w:hAnsi="Tahoma" w:cs="Times New Roman"/>
          <w:kern w:val="0"/>
          <w:sz w:val="24"/>
          <w:szCs w:val="24"/>
          <w14:ligatures w14:val="none"/>
        </w:rPr>
        <w:t>2</w:t>
      </w:r>
      <w:r w:rsidR="00813C4B">
        <w:rPr>
          <w:rFonts w:ascii="Tahoma" w:eastAsia="Calibri" w:hAnsi="Tahoma" w:cs="Times New Roman"/>
          <w:kern w:val="0"/>
          <w:sz w:val="24"/>
          <w:szCs w:val="24"/>
          <w14:ligatures w14:val="none"/>
        </w:rPr>
        <w:t xml:space="preserve">, </w:t>
      </w:r>
      <w:r w:rsidR="00346ECB">
        <w:rPr>
          <w:rFonts w:ascii="Tahoma" w:eastAsia="Calibri" w:hAnsi="Tahoma" w:cs="Times New Roman"/>
          <w:kern w:val="0"/>
          <w:sz w:val="24"/>
          <w:szCs w:val="24"/>
          <w14:ligatures w14:val="none"/>
        </w:rPr>
        <w:t>202</w:t>
      </w:r>
      <w:r w:rsidR="00813C4B">
        <w:rPr>
          <w:rFonts w:ascii="Tahoma" w:eastAsia="Calibri" w:hAnsi="Tahoma" w:cs="Times New Roman"/>
          <w:kern w:val="0"/>
          <w:sz w:val="24"/>
          <w:szCs w:val="24"/>
          <w14:ligatures w14:val="none"/>
        </w:rPr>
        <w:t>4</w:t>
      </w:r>
      <w:r w:rsidR="00346ECB">
        <w:rPr>
          <w:rFonts w:ascii="Tahoma" w:eastAsia="Calibri" w:hAnsi="Tahoma" w:cs="Times New Roman"/>
          <w:kern w:val="0"/>
          <w:sz w:val="24"/>
          <w:szCs w:val="24"/>
          <w14:ligatures w14:val="none"/>
        </w:rPr>
        <w:t>.</w:t>
      </w:r>
    </w:p>
    <w:p w14:paraId="490D2874" w14:textId="77777777" w:rsidR="00346ECB" w:rsidRDefault="00346ECB" w:rsidP="00346ECB">
      <w:pPr>
        <w:spacing w:before="240" w:after="200" w:line="240" w:lineRule="auto"/>
        <w:rPr>
          <w:rFonts w:ascii="Tahoma" w:eastAsia="Calibri" w:hAnsi="Tahoma" w:cs="Times New Roman"/>
          <w:kern w:val="0"/>
          <w:sz w:val="24"/>
          <w:szCs w:val="24"/>
          <w14:ligatures w14:val="none"/>
        </w:rPr>
      </w:pPr>
      <w:r>
        <w:rPr>
          <w:rFonts w:ascii="Tahoma" w:eastAsia="Calibri" w:hAnsi="Tahoma" w:cs="Times New Roman"/>
          <w:kern w:val="0"/>
          <w:sz w:val="24"/>
          <w:szCs w:val="24"/>
          <w14:ligatures w14:val="none"/>
        </w:rPr>
        <w:t xml:space="preserve">                                                              Respectfully submitted,</w:t>
      </w:r>
    </w:p>
    <w:p w14:paraId="18D5BFF0" w14:textId="77777777" w:rsidR="00346ECB" w:rsidRDefault="00346ECB" w:rsidP="00346ECB">
      <w:pPr>
        <w:spacing w:before="240" w:after="0" w:line="240" w:lineRule="auto"/>
        <w:rPr>
          <w:rFonts w:ascii="Tahoma" w:eastAsia="Calibri" w:hAnsi="Tahoma" w:cs="Times New Roman"/>
          <w:kern w:val="0"/>
          <w:sz w:val="24"/>
          <w:szCs w:val="24"/>
          <w14:ligatures w14:val="none"/>
        </w:rPr>
      </w:pPr>
      <w:r>
        <w:rPr>
          <w:rFonts w:ascii="Tahoma" w:eastAsia="Calibri" w:hAnsi="Tahoma" w:cs="Times New Roman"/>
          <w:kern w:val="0"/>
          <w:sz w:val="24"/>
          <w:szCs w:val="24"/>
          <w14:ligatures w14:val="none"/>
        </w:rPr>
        <w:t xml:space="preserve">                                                                                                                            </w:t>
      </w:r>
    </w:p>
    <w:p w14:paraId="5B310CD6" w14:textId="77777777" w:rsidR="00346ECB" w:rsidRDefault="00346ECB" w:rsidP="00346ECB">
      <w:pPr>
        <w:spacing w:before="240" w:after="120" w:line="240" w:lineRule="auto"/>
        <w:rPr>
          <w:rFonts w:ascii="Tahoma" w:eastAsia="Calibri" w:hAnsi="Tahoma" w:cs="Times New Roman"/>
          <w:kern w:val="0"/>
          <w:sz w:val="24"/>
          <w:szCs w:val="24"/>
          <w14:ligatures w14:val="none"/>
        </w:rPr>
      </w:pPr>
      <w:r>
        <w:rPr>
          <w:rFonts w:ascii="Tahoma" w:eastAsia="Calibri" w:hAnsi="Tahoma" w:cs="Times New Roman"/>
          <w:kern w:val="0"/>
          <w:sz w:val="24"/>
          <w:szCs w:val="24"/>
          <w14:ligatures w14:val="none"/>
        </w:rPr>
        <w:t xml:space="preserve">                                                              Lawrence Kauffman,</w:t>
      </w:r>
    </w:p>
    <w:p w14:paraId="03C665DB" w14:textId="77777777" w:rsidR="00346ECB" w:rsidRDefault="00346ECB" w:rsidP="00346ECB">
      <w:pPr>
        <w:spacing w:before="240" w:after="120" w:line="240" w:lineRule="auto"/>
        <w:rPr>
          <w:rFonts w:ascii="Tahoma" w:hAnsi="Tahoma" w:cs="Tahoma"/>
          <w:sz w:val="24"/>
          <w:szCs w:val="24"/>
        </w:rPr>
      </w:pPr>
      <w:r>
        <w:rPr>
          <w:rFonts w:ascii="Tahoma" w:eastAsia="Calibri" w:hAnsi="Tahoma" w:cs="Times New Roman"/>
          <w:kern w:val="0"/>
          <w:sz w:val="24"/>
          <w:szCs w:val="24"/>
          <w14:ligatures w14:val="none"/>
        </w:rPr>
        <w:t xml:space="preserve">                                                              Recording Secretary</w:t>
      </w:r>
    </w:p>
    <w:p w14:paraId="7E7067F2" w14:textId="77777777" w:rsidR="00AD1BAB" w:rsidRDefault="00AD1BAB"/>
    <w:sectPr w:rsidR="00AD1B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353BF"/>
    <w:multiLevelType w:val="hybridMultilevel"/>
    <w:tmpl w:val="4E881E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7342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ECB"/>
    <w:rsid w:val="00050092"/>
    <w:rsid w:val="00074E78"/>
    <w:rsid w:val="000B7C22"/>
    <w:rsid w:val="00152884"/>
    <w:rsid w:val="001715D3"/>
    <w:rsid w:val="001767F8"/>
    <w:rsid w:val="001E42D4"/>
    <w:rsid w:val="002038EA"/>
    <w:rsid w:val="002458EF"/>
    <w:rsid w:val="00273FB8"/>
    <w:rsid w:val="002C6C9A"/>
    <w:rsid w:val="002D240F"/>
    <w:rsid w:val="00346ECB"/>
    <w:rsid w:val="00392FFB"/>
    <w:rsid w:val="004263C4"/>
    <w:rsid w:val="0043392D"/>
    <w:rsid w:val="0048655F"/>
    <w:rsid w:val="004A3BB1"/>
    <w:rsid w:val="004D2853"/>
    <w:rsid w:val="005463D6"/>
    <w:rsid w:val="00553B76"/>
    <w:rsid w:val="00600701"/>
    <w:rsid w:val="00630F3A"/>
    <w:rsid w:val="0063335D"/>
    <w:rsid w:val="006809C6"/>
    <w:rsid w:val="00684713"/>
    <w:rsid w:val="006867B2"/>
    <w:rsid w:val="006A2549"/>
    <w:rsid w:val="006F045C"/>
    <w:rsid w:val="0077280A"/>
    <w:rsid w:val="007756C0"/>
    <w:rsid w:val="007819BE"/>
    <w:rsid w:val="007839DA"/>
    <w:rsid w:val="007B0B92"/>
    <w:rsid w:val="007B3DE2"/>
    <w:rsid w:val="00813C4B"/>
    <w:rsid w:val="00883E57"/>
    <w:rsid w:val="009750BF"/>
    <w:rsid w:val="009B5CB8"/>
    <w:rsid w:val="009E696E"/>
    <w:rsid w:val="00A05B01"/>
    <w:rsid w:val="00A23CD0"/>
    <w:rsid w:val="00A97FAB"/>
    <w:rsid w:val="00AC2507"/>
    <w:rsid w:val="00AC6A57"/>
    <w:rsid w:val="00AD1BAB"/>
    <w:rsid w:val="00B83C3E"/>
    <w:rsid w:val="00BE189B"/>
    <w:rsid w:val="00C63DA0"/>
    <w:rsid w:val="00C97315"/>
    <w:rsid w:val="00D41B59"/>
    <w:rsid w:val="00D867E1"/>
    <w:rsid w:val="00D958A5"/>
    <w:rsid w:val="00DB0952"/>
    <w:rsid w:val="00DC19D4"/>
    <w:rsid w:val="00E57D10"/>
    <w:rsid w:val="00E914B9"/>
    <w:rsid w:val="00ED3DC1"/>
    <w:rsid w:val="00F11B0B"/>
    <w:rsid w:val="00F120BF"/>
    <w:rsid w:val="00F25D52"/>
    <w:rsid w:val="00F42BC0"/>
    <w:rsid w:val="00F52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8C0A0"/>
  <w15:chartTrackingRefBased/>
  <w15:docId w15:val="{D1FD5F04-198C-48B0-BDD1-4A37CFD9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ECB"/>
    <w:pPr>
      <w:spacing w:line="254"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C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97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Kauffman</dc:creator>
  <cp:keywords/>
  <dc:description/>
  <cp:lastModifiedBy>Fritz Neufeld</cp:lastModifiedBy>
  <cp:revision>2</cp:revision>
  <cp:lastPrinted>2024-02-03T00:52:00Z</cp:lastPrinted>
  <dcterms:created xsi:type="dcterms:W3CDTF">2024-06-04T19:38:00Z</dcterms:created>
  <dcterms:modified xsi:type="dcterms:W3CDTF">2024-06-04T19:38:00Z</dcterms:modified>
</cp:coreProperties>
</file>